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7B251876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C83BF3A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="14F8BBD1" w:rsidP="3C83BF3A" w:rsidRDefault="14F8BBD1" w14:paraId="5BD32C06" w14:textId="192EA1E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EF32E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care</w:t>
            </w:r>
          </w:p>
          <w:p w:rsidR="14F8BBD1" w:rsidP="3C83BF3A" w:rsidRDefault="14F8BBD1" w14:paraId="4D72AEA0" w14:textId="6E8B0DB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EF32E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</w:t>
            </w:r>
          </w:p>
          <w:p w:rsidRPr="003175CB" w:rsidR="008566CB" w:rsidP="008566CB" w:rsidRDefault="008566CB" w14:paraId="1FBFF9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3C83BF3A" w:rsidRDefault="008566CB" w14:paraId="4099D8E6" w14:textId="22B6005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C83BF3A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  <w:p w:rsidRPr="003175CB" w:rsidR="008566CB" w:rsidP="3C83BF3A" w:rsidRDefault="008566CB" w14:paraId="73803E82" w14:textId="4ED1BD5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5523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Secondary and tertiary care</w:t>
            </w:r>
          </w:p>
          <w:p w:rsidRPr="003175CB" w:rsidR="008566CB" w:rsidP="3C83BF3A" w:rsidRDefault="008566CB" w14:paraId="31A006A7" w14:textId="0EC0A7A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55230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services]</w:t>
            </w:r>
          </w:p>
          <w:p w:rsidRPr="003175CB" w:rsidR="008566CB" w:rsidP="14F8BBD1" w:rsidRDefault="008566CB" w14:paraId="57F62047" w14:textId="4B27E21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3C83BF3A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3C83BF3A" w:rsidRDefault="003175CB" w14:paraId="0323E9FB" w14:textId="57251C8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AF606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Allied health professionals</w:t>
            </w:r>
          </w:p>
          <w:p w:rsidRPr="003175CB" w:rsidR="003175CB" w:rsidP="3C83BF3A" w:rsidRDefault="003175CB" w14:paraId="18412308" w14:textId="18B0C2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3BF3A" w:rsidR="3AF606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7B251876" w:rsidRDefault="003175CB" w14:paraId="7290190B" w14:textId="28454269">
            <w:pPr>
              <w:pStyle w:val="Defaul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7736B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Services for children and young people</w:t>
            </w:r>
          </w:p>
          <w:p w:rsidRPr="003175CB" w:rsidR="003175CB" w:rsidP="7B251876" w:rsidRDefault="003175CB" w14:paraId="3E2C9A10" w14:textId="426229E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7736B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services]</w:t>
            </w:r>
          </w:p>
          <w:p w:rsidRPr="003175CB" w:rsidR="003175CB" w:rsidP="7B251876" w:rsidRDefault="003175CB" w14:paraId="2D9D49E9" w14:textId="463816F2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15E99837" w14:textId="6DBD4EB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7B251876" w:rsidRDefault="003175CB" w14:paraId="45A168D8" w14:textId="2C0C0D8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04CF3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Services for adults or children with specific needs</w:t>
            </w:r>
          </w:p>
          <w:p w:rsidRPr="003175CB" w:rsidR="003175CB" w:rsidP="7B251876" w:rsidRDefault="003175CB" w14:paraId="1D12E0FA" w14:textId="0BF70564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04CF3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services]</w:t>
            </w:r>
          </w:p>
          <w:p w:rsidRPr="003175CB" w:rsidR="003175CB" w:rsidP="14F8BBD1" w:rsidRDefault="003175CB" w14:paraId="3D813333" w14:textId="31F6B07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7B251876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="14E69160" w:rsidP="7B251876" w:rsidRDefault="14E69160" w14:paraId="1001223D" w14:textId="100E480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4E691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Services for older adults</w:t>
            </w:r>
          </w:p>
          <w:p w:rsidR="14E69160" w:rsidP="7B251876" w:rsidRDefault="14E69160" w14:paraId="5D50F319" w14:textId="43917E8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4E6916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services]</w:t>
            </w:r>
          </w:p>
          <w:p w:rsidR="7B251876" w:rsidP="7B251876" w:rsidRDefault="7B251876" w14:paraId="1DA01BE7" w14:textId="4FF7F99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32E64086" w14:textId="51EF7E5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7B251876" w:rsidRDefault="003175CB" w14:paraId="52611BD9" w14:textId="01EC7C1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077374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Informal social care</w:t>
            </w:r>
          </w:p>
          <w:p w:rsidRPr="003175CB" w:rsidR="003175CB" w:rsidP="7B251876" w:rsidRDefault="003175CB" w14:paraId="15D1303D" w14:textId="51EE2B6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077374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A1, Health and social care services]</w:t>
            </w:r>
          </w:p>
          <w:p w:rsidRPr="003175CB" w:rsidR="003175CB" w:rsidP="7B251876" w:rsidRDefault="003175CB" w14:paraId="400C49A8" w14:textId="47C27CCC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14F8BBD1" w:rsidRDefault="003175CB" w14:paraId="46462D3F" w14:textId="33C3103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7B251876" w:rsidRDefault="003175CB" w14:paraId="5E2BCCFA" w14:textId="6718D81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1FFD0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Physical barriers</w:t>
            </w:r>
          </w:p>
          <w:p w:rsidRPr="003175CB" w:rsidR="003175CB" w:rsidP="7B251876" w:rsidRDefault="003175CB" w14:paraId="2C2B63BE" w14:textId="754E9AD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1FFD0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14F8BBD1" w:rsidRDefault="003175CB" w14:paraId="0D429831" w14:textId="5BA29A4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7B251876" w:rsidRDefault="003175CB" w14:paraId="639045D9" w14:textId="07562A9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23E20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Sensory barriers</w:t>
            </w:r>
          </w:p>
          <w:p w:rsidRPr="003175CB" w:rsidR="003175CB" w:rsidP="7B251876" w:rsidRDefault="003175CB" w14:paraId="16AA44BC" w14:textId="66294D8E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23E20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7B251876" w:rsidRDefault="003175CB" w14:paraId="4ED53C28" w14:textId="55E116A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7B251876" w:rsidRDefault="003175CB" w14:paraId="7675655C" w14:textId="43DD4F2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9E438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Social, cultural and psychological barriers</w:t>
            </w:r>
          </w:p>
          <w:p w:rsidRPr="003175CB" w:rsidR="003175CB" w:rsidP="7B251876" w:rsidRDefault="003175CB" w14:paraId="1A8260B8" w14:textId="2B280A6C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9E438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7B251876" w:rsidRDefault="003175CB" w14:paraId="7E682903" w14:textId="15764334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6571B8C0" w14:textId="575A13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7B251876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="72840241" w:rsidP="7B251876" w:rsidRDefault="72840241" w14:paraId="5EB10030" w14:textId="5487130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28402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Language barriers</w:t>
            </w:r>
          </w:p>
          <w:p w:rsidR="72840241" w:rsidP="7B251876" w:rsidRDefault="72840241" w14:paraId="2976DD93" w14:textId="7E8C3595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28402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="7B251876" w:rsidP="7B251876" w:rsidRDefault="7B251876" w14:paraId="49956F62" w14:textId="662E724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0B1A40BA" w14:textId="7A0FA3D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7B251876" w:rsidRDefault="003175CB" w14:paraId="675F6F1E" w14:textId="11E5638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2A042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Geographical barriers</w:t>
            </w:r>
          </w:p>
          <w:p w:rsidRPr="003175CB" w:rsidR="003175CB" w:rsidP="7B251876" w:rsidRDefault="003175CB" w14:paraId="3C6258F0" w14:textId="66DF621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2A042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7B251876" w:rsidRDefault="003175CB" w14:paraId="03EA8498" w14:textId="15152E8D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4C5D128B" w:rsidRDefault="003175CB" w14:paraId="0931E09D" w14:textId="0F561E2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21BE6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4F8BBD1" w:rsidR="008566CB">
              <w:rPr>
                <w:rFonts w:ascii="Arial" w:hAnsi="Arial" w:cs="Arial"/>
                <w:sz w:val="20"/>
                <w:szCs w:val="20"/>
              </w:rPr>
              <w:t>Lesson 13</w:t>
            </w:r>
          </w:p>
          <w:p w:rsidRPr="003175CB" w:rsidR="003175CB" w:rsidP="7B251876" w:rsidRDefault="003175CB" w14:paraId="516CDA4B" w14:textId="203892D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00317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B251876" w:rsidR="109629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Intellectual barriers</w:t>
            </w:r>
          </w:p>
          <w:p w:rsidRPr="003175CB" w:rsidR="003175CB" w:rsidP="7B251876" w:rsidRDefault="003175CB" w14:paraId="61E1B32C" w14:textId="76EF0F98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09629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7B251876" w:rsidRDefault="003175CB" w14:paraId="577F0371" w14:textId="07B74B1D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3175CB" w:rsidR="003175CB" w:rsidP="7B251876" w:rsidRDefault="003175CB" w14:paraId="59828D9F" w14:textId="51324D8A">
            <w:pPr>
              <w:pStyle w:val="Normal"/>
              <w:spacing w:before="80" w:after="60" w:line="240" w:lineRule="atLeast"/>
              <w:rPr>
                <w:rFonts w:ascii="Arial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7B251876" w:rsidRDefault="003175CB" w14:paraId="0AD6C53E" w14:textId="368D6AF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0DBDF4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Resource barriers for service providers</w:t>
            </w:r>
          </w:p>
          <w:p w:rsidRPr="003175CB" w:rsidR="003175CB" w:rsidP="7B251876" w:rsidRDefault="003175CB" w14:paraId="7264716A" w14:textId="04612E4A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0DBDF4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4C5D128B" w:rsidRDefault="003175CB" w14:paraId="007FFB83" w14:textId="732E98B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7B251876" w:rsidRDefault="003175CB" w14:paraId="16B258B9" w14:textId="438AEC9B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20E8E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Financial barriers</w:t>
            </w:r>
          </w:p>
          <w:p w:rsidRPr="003175CB" w:rsidR="003175CB" w:rsidP="7B251876" w:rsidRDefault="003175CB" w14:paraId="6B9BF4CD" w14:textId="7161FA67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20E8E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A2, Barriers to accessing services]</w:t>
            </w:r>
          </w:p>
          <w:p w:rsidRPr="003175CB" w:rsidR="003175CB" w:rsidP="4C5D128B" w:rsidRDefault="003175CB" w14:paraId="48E06F89" w14:textId="6893F251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3175CB" w:rsidTr="7B251876" w14:paraId="4CF3298E" w14:textId="77777777">
        <w:tc>
          <w:tcPr>
            <w:tcW w:w="2789" w:type="dxa"/>
            <w:tcMar/>
          </w:tcPr>
          <w:p w:rsidRPr="003175CB" w:rsidR="003175CB" w:rsidP="003175CB" w:rsidRDefault="003175CB" w14:paraId="1B739F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452186A8" w14:textId="3DBE5718">
            <w:pPr>
              <w:rPr>
                <w:rFonts w:ascii="Arial" w:hAnsi="Arial" w:cs="Arial"/>
                <w:sz w:val="20"/>
                <w:szCs w:val="20"/>
              </w:rPr>
            </w:pPr>
            <w:r w:rsidRPr="7B251876" w:rsidR="003175CB">
              <w:rPr>
                <w:rFonts w:ascii="Arial" w:hAnsi="Arial" w:cs="Arial"/>
                <w:sz w:val="20"/>
                <w:szCs w:val="20"/>
              </w:rPr>
              <w:t>Lesson 16</w:t>
            </w:r>
          </w:p>
          <w:p w:rsidR="63009FDC" w:rsidP="7B251876" w:rsidRDefault="63009FDC" w14:paraId="174A17DB" w14:textId="50E1B93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3009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A: assessment practice</w:t>
            </w:r>
          </w:p>
          <w:p w:rsidR="63009FDC" w:rsidP="7B251876" w:rsidRDefault="63009FDC" w14:paraId="64BE1334" w14:textId="3FC0F94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3009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 and A2, Understand the different types of health and social care services and barriers to accessing them]</w:t>
            </w:r>
          </w:p>
          <w:p w:rsidR="63009FDC" w:rsidP="7B251876" w:rsidRDefault="63009FDC" w14:paraId="62A65B3C" w14:textId="7911D56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63009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assignment</w:t>
            </w:r>
          </w:p>
          <w:p w:rsidR="4C5D128B" w:rsidP="4C5D128B" w:rsidRDefault="4C5D128B" w14:paraId="7349A4C4" w14:textId="674051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25EE80A5" w14:textId="6A5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3175CB" w:rsidP="003175CB" w:rsidRDefault="003175CB" w14:paraId="3C3064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605727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17</w:t>
            </w:r>
          </w:p>
          <w:p w:rsidRPr="003175CB" w:rsidR="003175CB" w:rsidP="003175CB" w:rsidRDefault="003175CB" w14:paraId="0AA40ED6" w14:textId="1D51D9D0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7B251876" w:rsidRDefault="003175CB" w14:paraId="5BED5B61" w14:textId="25BA6529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6B40C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A: assessment practice</w:t>
            </w:r>
          </w:p>
          <w:p w:rsidRPr="003175CB" w:rsidR="003175CB" w:rsidP="7B251876" w:rsidRDefault="003175CB" w14:paraId="2881B700" w14:textId="61966E36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6B40C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 and A2, Understand the different types of health and social care services and barriers to accessing them]</w:t>
            </w:r>
          </w:p>
          <w:p w:rsidRPr="003175CB" w:rsidR="003175CB" w:rsidP="7B251876" w:rsidRDefault="003175CB" w14:paraId="7869673B" w14:textId="4AD57DE1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16B40C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assignment</w:t>
            </w:r>
          </w:p>
          <w:p w:rsidRPr="003175CB" w:rsidR="003175CB" w:rsidP="7B251876" w:rsidRDefault="003175CB" w14:paraId="49CA0C96" w14:textId="0BB69F9E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0CE96B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0E702340" w14:textId="3B71FB5B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18</w:t>
            </w:r>
          </w:p>
          <w:p w:rsidRPr="003175CB" w:rsidR="003175CB" w:rsidP="7B251876" w:rsidRDefault="003175CB" w14:paraId="31576687" w14:textId="61C20BD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7B251876" w:rsidRDefault="003175CB" w14:paraId="4FF9383B" w14:textId="7D09845D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C015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aim A: assessment practice</w:t>
            </w:r>
          </w:p>
          <w:p w:rsidRPr="003175CB" w:rsidR="003175CB" w:rsidP="7B251876" w:rsidRDefault="003175CB" w14:paraId="1793F316" w14:textId="74DF1E8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C015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 and A2, Understand the different types of health and social care services and barriers to accessing them]</w:t>
            </w:r>
          </w:p>
          <w:p w:rsidRPr="003175CB" w:rsidR="003175CB" w:rsidP="7B251876" w:rsidRDefault="003175CB" w14:paraId="6F8E6379" w14:textId="16B77093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7C015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assignment</w:t>
            </w:r>
          </w:p>
          <w:p w:rsidRPr="003175CB" w:rsidR="003175CB" w:rsidP="4C5D128B" w:rsidRDefault="003175CB" w14:paraId="6751BDBE" w14:textId="089480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3F649FFC" w14:textId="200945B3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19</w:t>
            </w:r>
          </w:p>
          <w:p w:rsidRPr="003175CB" w:rsidR="003175CB" w:rsidP="7B251876" w:rsidRDefault="003175CB" w14:paraId="2AAA4083" w14:textId="425BEF9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7B251876" w:rsidRDefault="003175CB" w14:paraId="114B85A9" w14:textId="21BA0F12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CD1A1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assignment</w:t>
            </w:r>
          </w:p>
          <w:p w:rsidRPr="003175CB" w:rsidR="003175CB" w:rsidP="7B251876" w:rsidRDefault="003175CB" w14:paraId="33D54947" w14:textId="4C456FE0">
            <w:pPr>
              <w:pStyle w:val="Tabletext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CD1A1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[Component 2, A1 and A2, Understand the different types of health and social care services and barriers to accessing them]</w:t>
            </w:r>
          </w:p>
          <w:p w:rsidRPr="003175CB" w:rsidR="003175CB" w:rsidP="7B251876" w:rsidRDefault="003175CB" w14:paraId="45E90767" w14:textId="1CBAC41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B251876" w:rsidR="4CD1A1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formal assignmen</w:t>
            </w:r>
          </w:p>
        </w:tc>
        <w:tc>
          <w:tcPr>
            <w:tcW w:w="2790" w:type="dxa"/>
            <w:tcMar/>
          </w:tcPr>
          <w:p w:rsidRPr="003175CB" w:rsidR="003175CB" w:rsidP="4C5D128B" w:rsidRDefault="003175CB" w14:paraId="34934A5C" w14:textId="09FFA287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7B251876" w:rsidR="003175CB">
              <w:rPr>
                <w:rFonts w:ascii="Arial" w:hAnsi="Arial" w:cs="Arial"/>
                <w:sz w:val="20"/>
                <w:szCs w:val="20"/>
              </w:rPr>
              <w:t>Lesson 20</w:t>
            </w:r>
            <w:r w:rsidRPr="7B251876" w:rsidR="139F37C9">
              <w:rPr>
                <w:rFonts w:ascii="Arial" w:hAnsi="Arial" w:cs="Arial"/>
                <w:sz w:val="20"/>
                <w:szCs w:val="20"/>
              </w:rPr>
              <w:t>-26</w:t>
            </w:r>
          </w:p>
          <w:p w:rsidRPr="003175CB" w:rsidR="003175CB" w:rsidP="7B251876" w:rsidRDefault="003175CB" w14:paraId="37214BC0" w14:textId="0E1F3AA6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17CDCB0B" w14:textId="27B24189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B251876" w:rsidR="139F37C9">
              <w:rPr>
                <w:rFonts w:ascii="Arial" w:hAnsi="Arial" w:cs="Arial"/>
                <w:sz w:val="20"/>
                <w:szCs w:val="20"/>
              </w:rPr>
              <w:t>Leeraning</w:t>
            </w:r>
            <w:proofErr w:type="spellEnd"/>
            <w:r w:rsidRPr="7B251876" w:rsidR="139F37C9">
              <w:rPr>
                <w:rFonts w:ascii="Arial" w:hAnsi="Arial" w:cs="Arial"/>
                <w:sz w:val="20"/>
                <w:szCs w:val="20"/>
              </w:rPr>
              <w:t xml:space="preserve"> aim A assessment</w:t>
            </w:r>
          </w:p>
        </w:tc>
      </w:tr>
    </w:tbl>
    <w:p w:rsidRPr="003175CB" w:rsidR="008566CB" w:rsidRDefault="008566CB" w14:paraId="7834A655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16DE0EC1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5138DD9" w14:textId="5E4D6D3A">
      <w:pPr/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2790"/>
        <w:gridCol w:w="2790"/>
        <w:gridCol w:w="2790"/>
      </w:tblGrid>
      <w:tr w:rsidR="1E8FE57E" w:rsidTr="1E8FE57E" w14:paraId="6AB27696">
        <w:trPr>
          <w:trHeight w:val="1830"/>
        </w:trPr>
        <w:tc>
          <w:tcPr>
            <w:tcW w:w="2775" w:type="dxa"/>
            <w:tcMar/>
            <w:vAlign w:val="top"/>
          </w:tcPr>
          <w:p w:rsidR="1E8FE57E" w:rsidP="1E8FE57E" w:rsidRDefault="1E8FE57E" w14:paraId="7DA88FDA" w14:textId="480B9F8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</w:t>
            </w:r>
          </w:p>
          <w:p w:rsidR="1E8FE57E" w:rsidP="1E8FE57E" w:rsidRDefault="1E8FE57E" w14:paraId="1F559BF5" w14:textId="6A55396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Life stages linked to ages</w:t>
            </w:r>
          </w:p>
          <w:p w:rsidR="1E8FE57E" w:rsidP="1E8FE57E" w:rsidRDefault="1E8FE57E" w14:paraId="1E6611C6" w14:textId="51CD337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6 life stages </w:t>
            </w:r>
          </w:p>
          <w:p w:rsidR="1E8FE57E" w:rsidP="1E8FE57E" w:rsidRDefault="1E8FE57E" w14:paraId="51AFCD17" w14:textId="61AE13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Skills:</w:t>
            </w:r>
          </w:p>
          <w:p w:rsidR="1E8FE57E" w:rsidP="1E8FE57E" w:rsidRDefault="1E8FE57E" w14:paraId="48891223" w14:textId="0097E9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1E8FE57E" w:rsidP="1E8FE57E" w:rsidRDefault="1E8FE57E" w14:paraId="75CE7B20" w14:textId="5E50CA4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Comparison</w:t>
            </w:r>
          </w:p>
          <w:p w:rsidR="1E8FE57E" w:rsidP="1E8FE57E" w:rsidRDefault="1E8FE57E" w14:paraId="5D383385" w14:textId="1869AB7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22FC089B" w14:textId="0D08268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75" w:type="dxa"/>
            <w:tcMar/>
            <w:vAlign w:val="top"/>
          </w:tcPr>
          <w:p w:rsidR="1E8FE57E" w:rsidP="1E8FE57E" w:rsidRDefault="1E8FE57E" w14:paraId="51C9CA14" w14:textId="0AAF0F1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2</w:t>
            </w:r>
          </w:p>
          <w:p w:rsidR="1E8FE57E" w:rsidP="1E8FE57E" w:rsidRDefault="1E8FE57E" w14:paraId="1F99DCE7" w14:textId="3DE6BE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Life stage development</w:t>
            </w:r>
          </w:p>
          <w:p w:rsidR="1E8FE57E" w:rsidP="1E8FE57E" w:rsidRDefault="1E8FE57E" w14:paraId="18FFE7E9" w14:textId="3ECB3E1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</w:t>
            </w:r>
          </w:p>
          <w:p w:rsidR="1E8FE57E" w:rsidP="1E8FE57E" w:rsidRDefault="1E8FE57E" w14:paraId="4594C2D9" w14:textId="3F8E465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Intellectual </w:t>
            </w:r>
          </w:p>
          <w:p w:rsidR="1E8FE57E" w:rsidP="1E8FE57E" w:rsidRDefault="1E8FE57E" w14:paraId="6D3AB4E7" w14:textId="4DF315B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Emotional </w:t>
            </w:r>
          </w:p>
          <w:p w:rsidR="1E8FE57E" w:rsidP="1E8FE57E" w:rsidRDefault="1E8FE57E" w14:paraId="5D71D5D7" w14:textId="2ED45F3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0526CF8C" w14:textId="13E5056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3</w:t>
            </w:r>
          </w:p>
          <w:p w:rsidR="1E8FE57E" w:rsidP="1E8FE57E" w:rsidRDefault="1E8FE57E" w14:paraId="660E1938" w14:textId="3F0FDC2D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development: definition of gross and fine motor skills</w:t>
            </w:r>
          </w:p>
          <w:p w:rsidR="1E8FE57E" w:rsidP="1E8FE57E" w:rsidRDefault="1E8FE57E" w14:paraId="44D62105" w14:textId="57C32D5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PIES growth and development in the main life stages]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0B7C3B05" w14:textId="69DA796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4</w:t>
            </w:r>
          </w:p>
          <w:p w:rsidR="1E8FE57E" w:rsidP="1E8FE57E" w:rsidRDefault="1E8FE57E" w14:paraId="57884E20" w14:textId="73B01FC4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development: infancy and early childhood, gross and fine motor skills and growth patterns</w:t>
            </w:r>
          </w:p>
          <w:p w:rsidR="1E8FE57E" w:rsidP="1E8FE57E" w:rsidRDefault="1E8FE57E" w14:paraId="08F6510A" w14:textId="58B9EEE4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09B0FEC5" w14:textId="3EDB239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79533499" w14:textId="0B31AE8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5</w:t>
            </w:r>
          </w:p>
          <w:p w:rsidR="1E8FE57E" w:rsidP="1E8FE57E" w:rsidRDefault="1E8FE57E" w14:paraId="06D662D9" w14:textId="47A135E3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development in adolescence and early adulthood: growth patterns and primary and secondary sexual characteristics</w:t>
            </w:r>
          </w:p>
          <w:p w:rsidR="1E8FE57E" w:rsidP="1E8FE57E" w:rsidRDefault="1E8FE57E" w14:paraId="17BAE6F6" w14:textId="6F65D5D9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5D69176F" w14:textId="2B5AEA7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E8FE57E" w:rsidTr="1E8FE57E" w14:paraId="1C877778">
        <w:tc>
          <w:tcPr>
            <w:tcW w:w="2775" w:type="dxa"/>
            <w:tcMar/>
            <w:vAlign w:val="top"/>
          </w:tcPr>
          <w:p w:rsidR="1E8FE57E" w:rsidP="1E8FE57E" w:rsidRDefault="1E8FE57E" w14:paraId="7D55143C" w14:textId="48D918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6</w:t>
            </w:r>
          </w:p>
          <w:p w:rsidR="1E8FE57E" w:rsidP="1E8FE57E" w:rsidRDefault="1E8FE57E" w14:paraId="460634C2" w14:textId="3B79DAD1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development in middle and later adulthood: menopause, loss of mobility, muscle tone/strength and skin elasticity</w:t>
            </w:r>
          </w:p>
          <w:p w:rsidR="1E8FE57E" w:rsidP="1E8FE57E" w:rsidRDefault="1E8FE57E" w14:paraId="6AF2CA58" w14:textId="381FF05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75" w:type="dxa"/>
            <w:tcMar/>
            <w:vAlign w:val="top"/>
          </w:tcPr>
          <w:p w:rsidR="1E8FE57E" w:rsidP="1E8FE57E" w:rsidRDefault="1E8FE57E" w14:paraId="0B639E63" w14:textId="64F0E50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7</w:t>
            </w:r>
          </w:p>
          <w:p w:rsidR="1E8FE57E" w:rsidP="1E8FE57E" w:rsidRDefault="1E8FE57E" w14:paraId="5A8CA876" w14:textId="2C74A453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Intellectual/cognitive development: problem solving, abstract and creative thinking, development/loss of memory and recall</w:t>
            </w:r>
          </w:p>
          <w:p w:rsidR="1E8FE57E" w:rsidP="1E8FE57E" w:rsidRDefault="1E8FE57E" w14:paraId="71BE04BA" w14:textId="3E5B31E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19E6CA87" w14:textId="38D2939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8</w:t>
            </w:r>
          </w:p>
          <w:p w:rsidR="1E8FE57E" w:rsidP="1E8FE57E" w:rsidRDefault="1E8FE57E" w14:paraId="4CCE3154" w14:textId="744B8190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Intellectual/cognitive development: language development</w:t>
            </w:r>
          </w:p>
          <w:p w:rsidR="1E8FE57E" w:rsidP="1E8FE57E" w:rsidRDefault="1E8FE57E" w14:paraId="7A3E6892" w14:textId="14399AB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PIES growth and development in the main life stages]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74F72625" w14:textId="6498741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9</w:t>
            </w:r>
          </w:p>
          <w:p w:rsidR="1E8FE57E" w:rsidP="1E8FE57E" w:rsidRDefault="1E8FE57E" w14:paraId="6827EB02" w14:textId="4D2C6B8D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Emotional development in infancy and early childhood including bonding and attachment, security and independence</w:t>
            </w:r>
          </w:p>
          <w:p w:rsidR="1E8FE57E" w:rsidP="1E8FE57E" w:rsidRDefault="1E8FE57E" w14:paraId="57718FEC" w14:textId="3CCE515C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5B2A3E43" w14:textId="4AE96E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3B9904B9" w14:textId="1C349FB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10</w:t>
            </w:r>
          </w:p>
          <w:p w:rsidR="1E8FE57E" w:rsidP="1E8FE57E" w:rsidRDefault="1E8FE57E" w14:paraId="59F6FAE2" w14:textId="55AA7C03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Emotional development in adolescence and adulthood: independence, security, contentment, self-image and self-esteem</w:t>
            </w:r>
          </w:p>
          <w:p w:rsidR="1E8FE57E" w:rsidP="1E8FE57E" w:rsidRDefault="1E8FE57E" w14:paraId="630A1876" w14:textId="6419A75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</w:t>
            </w:r>
          </w:p>
        </w:tc>
      </w:tr>
      <w:tr w:rsidR="1E8FE57E" w:rsidTr="1E8FE57E" w14:paraId="3B6E869B">
        <w:tc>
          <w:tcPr>
            <w:tcW w:w="2775" w:type="dxa"/>
            <w:tcMar/>
            <w:vAlign w:val="top"/>
          </w:tcPr>
          <w:p w:rsidR="1E8FE57E" w:rsidP="1E8FE57E" w:rsidRDefault="1E8FE57E" w14:paraId="2D296F75" w14:textId="424C1AE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11</w:t>
            </w:r>
          </w:p>
          <w:p w:rsidR="1E8FE57E" w:rsidP="1E8FE57E" w:rsidRDefault="1E8FE57E" w14:paraId="78E4AAFB" w14:textId="43130E2C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Social development in infancy and early childhood: formation of relationships with others and socialisation process</w:t>
            </w:r>
          </w:p>
          <w:p w:rsidR="1E8FE57E" w:rsidP="1E8FE57E" w:rsidRDefault="1E8FE57E" w14:paraId="4D65729B" w14:textId="23A085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PIES growth and development in the main life stages]</w:t>
            </w:r>
          </w:p>
        </w:tc>
        <w:tc>
          <w:tcPr>
            <w:tcW w:w="2775" w:type="dxa"/>
            <w:tcMar/>
            <w:vAlign w:val="top"/>
          </w:tcPr>
          <w:p w:rsidR="1E8FE57E" w:rsidP="1E8FE57E" w:rsidRDefault="1E8FE57E" w14:paraId="0FA0686E" w14:textId="1970A26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12</w:t>
            </w:r>
          </w:p>
          <w:p w:rsidR="1E8FE57E" w:rsidP="1E8FE57E" w:rsidRDefault="1E8FE57E" w14:paraId="77582ACB" w14:textId="7A51EA3E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Social development in adolescence and stages of adulthood: formation of relationships with others and socialisation process</w:t>
            </w:r>
          </w:p>
          <w:p w:rsidR="1E8FE57E" w:rsidP="1E8FE57E" w:rsidRDefault="1E8FE57E" w14:paraId="6E86D85E" w14:textId="35CE88ED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Revision of Learning aim A1</w:t>
            </w:r>
          </w:p>
          <w:p w:rsidR="1E8FE57E" w:rsidP="1E8FE57E" w:rsidRDefault="1E8FE57E" w14:paraId="2F1907F9" w14:textId="1129DEB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4F4CE836" w14:textId="51BB756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13</w:t>
            </w:r>
          </w:p>
          <w:p w:rsidR="1E8FE57E" w:rsidP="1E8FE57E" w:rsidRDefault="1E8FE57E" w14:paraId="02D3B856" w14:textId="4A116A0A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factors that affect growth and development: genetic inheritance, experience of illness and disease</w:t>
            </w:r>
          </w:p>
          <w:p w:rsidR="1E8FE57E" w:rsidP="1E8FE57E" w:rsidRDefault="1E8FE57E" w14:paraId="09D7570F" w14:textId="76ED82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A2, Factors affecting growth and development: physical factors]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2A2B0CF7" w14:textId="22B9891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14</w:t>
            </w:r>
          </w:p>
          <w:p w:rsidR="1E8FE57E" w:rsidP="1E8FE57E" w:rsidRDefault="1E8FE57E" w14:paraId="001D6721" w14:textId="580A8CBB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Physical factors that affect growth and development: diet and lifestyle choices, and appearance</w:t>
            </w:r>
          </w:p>
          <w:p w:rsidR="1E8FE57E" w:rsidP="1E8FE57E" w:rsidRDefault="1E8FE57E" w14:paraId="2E6286D4" w14:textId="746451B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2D5D985E" w14:textId="0179B15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15</w:t>
            </w:r>
          </w:p>
          <w:p w:rsidR="1E8FE57E" w:rsidP="1E8FE57E" w:rsidRDefault="1E8FE57E" w14:paraId="06C200EE" w14:textId="010398C0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Social and cultural factors that affect human growth and development: culture, religion, community involvement, gender roles and expectations and educational experiences</w:t>
            </w:r>
          </w:p>
          <w:p w:rsidR="1E8FE57E" w:rsidP="1E8FE57E" w:rsidRDefault="1E8FE57E" w14:paraId="09E3DAF3" w14:textId="704A18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E8FE57E" w:rsidTr="1E8FE57E" w14:paraId="609C2C8F">
        <w:tc>
          <w:tcPr>
            <w:tcW w:w="2775" w:type="dxa"/>
            <w:tcMar/>
            <w:vAlign w:val="top"/>
          </w:tcPr>
          <w:p w:rsidR="1E8FE57E" w:rsidP="1E8FE57E" w:rsidRDefault="1E8FE57E" w14:paraId="123C1628" w14:textId="240ADE6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2A592DC2" w14:textId="2516AA3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16</w:t>
            </w:r>
          </w:p>
          <w:p w:rsidR="1E8FE57E" w:rsidP="1E8FE57E" w:rsidRDefault="1E8FE57E" w14:paraId="2F839DD6" w14:textId="008AFEE8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Social and cultural factors that affect human growth and development: the influence of role models, social isolation and personal relationships with friends and family</w:t>
            </w:r>
          </w:p>
          <w:p w:rsidR="1E8FE57E" w:rsidP="1E8FE57E" w:rsidRDefault="1E8FE57E" w14:paraId="04B7F664" w14:textId="5CA8FE3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3BBC6563" w14:textId="1A5EB90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75" w:type="dxa"/>
            <w:tcMar/>
            <w:vAlign w:val="top"/>
          </w:tcPr>
          <w:p w:rsidR="1E8FE57E" w:rsidP="1E8FE57E" w:rsidRDefault="1E8FE57E" w14:paraId="198EB661" w14:textId="50AB193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5D575048" w14:textId="39DBE08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17</w:t>
            </w:r>
          </w:p>
          <w:p w:rsidR="1E8FE57E" w:rsidP="1E8FE57E" w:rsidRDefault="1E8FE57E" w14:paraId="5127225D" w14:textId="5281EB4B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Economic factors that affect human growth and development: income/wealth and material possessions</w:t>
            </w:r>
          </w:p>
          <w:p w:rsidR="1E8FE57E" w:rsidP="1E8FE57E" w:rsidRDefault="1E8FE57E" w14:paraId="4883EDFC" w14:textId="7045CDF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2219DFC6" w14:textId="15F0B1C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E8FE57E" w:rsidP="1E8FE57E" w:rsidRDefault="1E8FE57E" w14:paraId="7C006F60" w14:textId="3F67EF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18</w:t>
            </w:r>
          </w:p>
          <w:p w:rsidR="1E8FE57E" w:rsidP="1E8FE57E" w:rsidRDefault="1E8FE57E" w14:paraId="5999A6C8" w14:textId="5F82F527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Preparation for assessment: Recap of Learning aims A1 and A2</w:t>
            </w:r>
          </w:p>
          <w:p w:rsidR="1E8FE57E" w:rsidP="1E8FE57E" w:rsidRDefault="1E8FE57E" w14:paraId="65BD9511" w14:textId="02C6CA9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A2, Understand human growth and development across life stages and the factors that affect it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7A8F79A9" w14:textId="03ADF9CE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19</w:t>
            </w:r>
          </w:p>
          <w:p w:rsidR="1E8FE57E" w:rsidP="1E8FE57E" w:rsidRDefault="1E8FE57E" w14:paraId="7D164B03" w14:textId="32553B54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A: formal assignment</w:t>
            </w:r>
          </w:p>
          <w:p w:rsidR="1E8FE57E" w:rsidP="1E8FE57E" w:rsidRDefault="1E8FE57E" w14:paraId="35661E9B" w14:textId="40CC01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A2, Understand human growth and development across life stages and the factors that affect it]</w:t>
            </w:r>
          </w:p>
        </w:tc>
        <w:tc>
          <w:tcPr>
            <w:tcW w:w="2790" w:type="dxa"/>
            <w:tcMar/>
            <w:vAlign w:val="top"/>
          </w:tcPr>
          <w:p w:rsidR="1E8FE57E" w:rsidP="1E8FE57E" w:rsidRDefault="1E8FE57E" w14:paraId="0BDEDDD0" w14:textId="49AB7A4A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Lesson 20</w:t>
            </w:r>
          </w:p>
          <w:p w:rsidR="1E8FE57E" w:rsidP="1E8FE57E" w:rsidRDefault="1E8FE57E" w14:paraId="124B2BB2" w14:textId="77C67D05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End of Learning aim A: formal assignment</w:t>
            </w:r>
          </w:p>
          <w:p w:rsidR="1E8FE57E" w:rsidP="1E8FE57E" w:rsidRDefault="1E8FE57E" w14:paraId="7F4B1D64" w14:textId="58B06DA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E8FE57E" w:rsidR="1E8FE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[Component 1, A1, A2, Understand human growth and development across life stages and the factors that affect it]</w:t>
            </w:r>
          </w:p>
        </w:tc>
      </w:tr>
    </w:tbl>
    <w:p w:rsidRPr="003175CB" w:rsidR="008566CB" w:rsidP="1E8FE57E" w:rsidRDefault="008566CB" w14:paraId="017F0602" w14:textId="32BC796D">
      <w:pPr>
        <w:pStyle w:val="Normal"/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7D6A07"/>
    <w:rsid w:val="008566CB"/>
    <w:rsid w:val="00C67053"/>
    <w:rsid w:val="00C67520"/>
    <w:rsid w:val="00DF3DC5"/>
    <w:rsid w:val="00F91525"/>
    <w:rsid w:val="00FC21A9"/>
    <w:rsid w:val="0642BB22"/>
    <w:rsid w:val="07737448"/>
    <w:rsid w:val="0906BA44"/>
    <w:rsid w:val="0DBDF411"/>
    <w:rsid w:val="0EC87E7B"/>
    <w:rsid w:val="1096297E"/>
    <w:rsid w:val="139F37C9"/>
    <w:rsid w:val="14E69160"/>
    <w:rsid w:val="14F8BBD1"/>
    <w:rsid w:val="16837E8E"/>
    <w:rsid w:val="16B40C86"/>
    <w:rsid w:val="1767AC60"/>
    <w:rsid w:val="18CF49E3"/>
    <w:rsid w:val="19DA736E"/>
    <w:rsid w:val="1D121430"/>
    <w:rsid w:val="1D3490F1"/>
    <w:rsid w:val="1E52B5FA"/>
    <w:rsid w:val="1E8FE57E"/>
    <w:rsid w:val="2049B4F2"/>
    <w:rsid w:val="2066BA28"/>
    <w:rsid w:val="273074EF"/>
    <w:rsid w:val="27E06FE3"/>
    <w:rsid w:val="28104C0C"/>
    <w:rsid w:val="2D1EEC37"/>
    <w:rsid w:val="2E855907"/>
    <w:rsid w:val="31933979"/>
    <w:rsid w:val="319923B2"/>
    <w:rsid w:val="3224AE26"/>
    <w:rsid w:val="33BC6C3A"/>
    <w:rsid w:val="34DF6671"/>
    <w:rsid w:val="350A159B"/>
    <w:rsid w:val="355230B3"/>
    <w:rsid w:val="3AC1CAB3"/>
    <w:rsid w:val="3AF606D6"/>
    <w:rsid w:val="3B9F45FA"/>
    <w:rsid w:val="3BC7452F"/>
    <w:rsid w:val="3C83BF3A"/>
    <w:rsid w:val="3D3B165B"/>
    <w:rsid w:val="3ED6E6BC"/>
    <w:rsid w:val="3EF32ED6"/>
    <w:rsid w:val="404CF3A9"/>
    <w:rsid w:val="420E8E64"/>
    <w:rsid w:val="4929E518"/>
    <w:rsid w:val="4C5D128B"/>
    <w:rsid w:val="4C62BACE"/>
    <w:rsid w:val="4CD1A1EC"/>
    <w:rsid w:val="4FF74BEC"/>
    <w:rsid w:val="513D86A2"/>
    <w:rsid w:val="5246B119"/>
    <w:rsid w:val="538951F7"/>
    <w:rsid w:val="53ABAB98"/>
    <w:rsid w:val="596E8762"/>
    <w:rsid w:val="5BD97622"/>
    <w:rsid w:val="5CA62824"/>
    <w:rsid w:val="623E205E"/>
    <w:rsid w:val="625F66CC"/>
    <w:rsid w:val="62A042A0"/>
    <w:rsid w:val="63009FDC"/>
    <w:rsid w:val="6504D49D"/>
    <w:rsid w:val="6597078E"/>
    <w:rsid w:val="67CAD976"/>
    <w:rsid w:val="67F0C851"/>
    <w:rsid w:val="6966A9D7"/>
    <w:rsid w:val="69E43804"/>
    <w:rsid w:val="6AF55712"/>
    <w:rsid w:val="6BC4244C"/>
    <w:rsid w:val="6C147D2A"/>
    <w:rsid w:val="6C8DA81C"/>
    <w:rsid w:val="6E768848"/>
    <w:rsid w:val="6FFBDA36"/>
    <w:rsid w:val="71FFD01F"/>
    <w:rsid w:val="727B138E"/>
    <w:rsid w:val="72840241"/>
    <w:rsid w:val="72F43E80"/>
    <w:rsid w:val="763A813F"/>
    <w:rsid w:val="77736BB7"/>
    <w:rsid w:val="7A611B2A"/>
    <w:rsid w:val="7B251876"/>
    <w:rsid w:val="7C015DD2"/>
    <w:rsid w:val="7D682643"/>
    <w:rsid w:val="7D8F08F9"/>
    <w:rsid w:val="7F59E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true">
    <w:name w:val="Table text"/>
    <w:basedOn w:val="Normal"/>
    <w:qFormat/>
    <w:rsid w:val="3C83BF3A"/>
    <w:rPr>
      <w:rFonts w:ascii="Arial" w:hAnsi="Arial" w:eastAsia="Times New Roman" w:cs="Times New Roman"/>
      <w:lang w:eastAsia="en-US"/>
    </w:rPr>
    <w:pPr>
      <w:spacing w:before="80" w:after="60" w:line="240" w:lineRule="atLeast"/>
    </w:pPr>
  </w:style>
  <w:style w:type="paragraph" w:styleId="Default" w:customStyle="true">
    <w:name w:val="Default"/>
    <w:basedOn w:val="Normal"/>
    <w:rsid w:val="7B251876"/>
    <w:rPr>
      <w:rFonts w:ascii="Verdana" w:hAnsi="Verdana" w:eastAsia="Times New Roman" w:cs="Verdana"/>
      <w:color w:val="000000" w:themeColor="text1" w:themeTint="FF" w:themeShade="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9341A-EBD6-453E-8F87-5C68C2371C94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Shaw, Lyndsey</dc:creator>
  <keywords/>
  <dc:description/>
  <lastModifiedBy>Kerry Whittle</lastModifiedBy>
  <revision>9</revision>
  <dcterms:created xsi:type="dcterms:W3CDTF">2021-07-15T15:05:00.0000000Z</dcterms:created>
  <dcterms:modified xsi:type="dcterms:W3CDTF">2022-01-14T12:22:21.4700749Z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